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28D8" w:rsidRDefault="007328D8" w:rsidP="007328D8">
      <w:pPr>
        <w:pStyle w:val="ListParagraph"/>
        <w:spacing w:line="288" w:lineRule="auto"/>
        <w:jc w:val="center"/>
        <w:rPr>
          <w:rFonts w:ascii="Times New Roman" w:hAnsi="Times New Roman"/>
          <w:b/>
          <w:color w:val="000000"/>
          <w:sz w:val="26"/>
          <w:szCs w:val="26"/>
          <w:lang w:val="sv-SE"/>
        </w:rPr>
      </w:pPr>
      <w:r>
        <w:rPr>
          <w:rFonts w:ascii="Times New Roman" w:hAnsi="Times New Roman"/>
          <w:b/>
          <w:color w:val="000000"/>
          <w:sz w:val="26"/>
          <w:szCs w:val="26"/>
          <w:lang w:val="sv-SE"/>
        </w:rPr>
        <w:t>CHƯƠNG TRÌNH MÔN HỌC</w:t>
      </w:r>
    </w:p>
    <w:p w:rsidR="007328D8" w:rsidRDefault="007328D8" w:rsidP="007328D8">
      <w:pPr>
        <w:spacing w:before="0" w:after="0" w:line="288" w:lineRule="auto"/>
        <w:rPr>
          <w:b/>
          <w:color w:val="000000"/>
          <w:szCs w:val="26"/>
          <w:lang w:val="pt-BR"/>
        </w:rPr>
      </w:pPr>
      <w:r>
        <w:rPr>
          <w:b/>
          <w:color w:val="000000"/>
          <w:szCs w:val="26"/>
          <w:lang w:val="sv-SE"/>
        </w:rPr>
        <w:t>Tên môn học</w:t>
      </w:r>
      <w:r>
        <w:rPr>
          <w:b/>
          <w:color w:val="000000"/>
          <w:szCs w:val="26"/>
          <w:lang w:val="de-DE"/>
        </w:rPr>
        <w:t>:</w:t>
      </w:r>
      <w:r>
        <w:rPr>
          <w:b/>
          <w:iCs/>
          <w:color w:val="000000"/>
          <w:szCs w:val="26"/>
          <w:lang w:val="pt-BR"/>
        </w:rPr>
        <w:t xml:space="preserve"> </w:t>
      </w:r>
      <w:bookmarkStart w:id="0" w:name="_GoBack"/>
      <w:r>
        <w:rPr>
          <w:b/>
          <w:iCs/>
          <w:color w:val="000000"/>
          <w:szCs w:val="26"/>
          <w:lang w:val="pt-BR"/>
        </w:rPr>
        <w:t>ĐỒ ÁN CHUYÊN NGÀNH 1</w:t>
      </w:r>
      <w:bookmarkEnd w:id="0"/>
    </w:p>
    <w:p w:rsidR="007328D8" w:rsidRDefault="007328D8" w:rsidP="007328D8">
      <w:pPr>
        <w:spacing w:before="0" w:after="0" w:line="288" w:lineRule="auto"/>
        <w:jc w:val="both"/>
        <w:rPr>
          <w:b/>
          <w:color w:val="000000"/>
          <w:szCs w:val="26"/>
          <w:lang w:val="pt-BR"/>
        </w:rPr>
      </w:pPr>
      <w:r>
        <w:rPr>
          <w:b/>
          <w:color w:val="000000"/>
          <w:szCs w:val="26"/>
          <w:lang w:val="pt-BR"/>
        </w:rPr>
        <w:t>Mã môn học: KTT496</w:t>
      </w:r>
    </w:p>
    <w:p w:rsidR="007328D8" w:rsidRDefault="007328D8" w:rsidP="007328D8">
      <w:pPr>
        <w:spacing w:before="0" w:after="0" w:line="288" w:lineRule="auto"/>
        <w:jc w:val="both"/>
        <w:rPr>
          <w:color w:val="000000"/>
          <w:szCs w:val="26"/>
          <w:lang w:val="pt-BR"/>
        </w:rPr>
      </w:pPr>
      <w:r>
        <w:rPr>
          <w:b/>
          <w:bCs/>
          <w:color w:val="000000"/>
          <w:szCs w:val="26"/>
          <w:lang w:val="pt-BR"/>
        </w:rPr>
        <w:t xml:space="preserve">Thời gian thực hiện môn học: 45 giờ; </w:t>
      </w:r>
      <w:r>
        <w:rPr>
          <w:bCs/>
          <w:color w:val="000000"/>
          <w:szCs w:val="26"/>
          <w:lang w:val="pt-BR"/>
        </w:rPr>
        <w:t>(Lý thuyết: 0 giờ; Thực hành, thí nghiệm, thảo luận, bài tập: 45 giờ; Kiểm tra: 0 giờ)</w:t>
      </w:r>
    </w:p>
    <w:p w:rsidR="007328D8" w:rsidRDefault="007328D8" w:rsidP="007328D8">
      <w:pPr>
        <w:spacing w:before="0" w:after="0" w:line="288" w:lineRule="auto"/>
        <w:jc w:val="both"/>
        <w:rPr>
          <w:b/>
          <w:color w:val="000000"/>
          <w:szCs w:val="26"/>
          <w:lang w:val="pt-BR"/>
        </w:rPr>
      </w:pPr>
      <w:r>
        <w:rPr>
          <w:b/>
          <w:color w:val="000000"/>
          <w:szCs w:val="26"/>
          <w:lang w:val="pt-BR"/>
        </w:rPr>
        <w:t>I. Vị trí, tính chất của môn học:</w:t>
      </w:r>
    </w:p>
    <w:p w:rsidR="007328D8" w:rsidRDefault="007328D8" w:rsidP="007328D8">
      <w:pPr>
        <w:pStyle w:val="ListParagraph"/>
        <w:tabs>
          <w:tab w:val="left" w:pos="540"/>
        </w:tabs>
        <w:spacing w:line="288" w:lineRule="auto"/>
        <w:ind w:left="0"/>
        <w:contextualSpacing/>
        <w:jc w:val="both"/>
        <w:rPr>
          <w:rFonts w:ascii="Times New Roman" w:hAnsi="Times New Roman"/>
          <w:b/>
          <w:i/>
          <w:color w:val="000000"/>
          <w:sz w:val="26"/>
          <w:szCs w:val="26"/>
          <w:lang w:val="pt-BR"/>
        </w:rPr>
      </w:pPr>
      <w:r>
        <w:rPr>
          <w:rFonts w:ascii="Times New Roman" w:hAnsi="Times New Roman"/>
          <w:b/>
          <w:color w:val="000000"/>
          <w:sz w:val="26"/>
          <w:szCs w:val="26"/>
          <w:lang w:val="pt-BR"/>
        </w:rPr>
        <w:t>Vị trí:</w:t>
      </w:r>
      <w:r>
        <w:rPr>
          <w:rFonts w:ascii="Times New Roman" w:hAnsi="Times New Roman"/>
          <w:b/>
          <w:i/>
          <w:color w:val="000000"/>
          <w:sz w:val="26"/>
          <w:szCs w:val="26"/>
          <w:lang w:val="pt-BR"/>
        </w:rPr>
        <w:t xml:space="preserve"> </w:t>
      </w:r>
      <w:r>
        <w:rPr>
          <w:rFonts w:ascii="Times New Roman" w:hAnsi="Times New Roman"/>
          <w:color w:val="000000"/>
          <w:sz w:val="26"/>
          <w:szCs w:val="26"/>
          <w:lang w:val="pt-BR"/>
        </w:rPr>
        <w:t>Môn học đồ án chuyên ngành 1 là môn học chuyên môn trong chương trình đào tạo Trung cấp Tài chính doanh nghiệp. Môn học được bố trí sau khi học xong các môn chuyên môn của nghề.</w:t>
      </w:r>
    </w:p>
    <w:p w:rsidR="007328D8" w:rsidRDefault="007328D8" w:rsidP="007328D8">
      <w:pPr>
        <w:pStyle w:val="ListParagraph"/>
        <w:tabs>
          <w:tab w:val="left" w:pos="540"/>
        </w:tabs>
        <w:spacing w:line="288" w:lineRule="auto"/>
        <w:ind w:left="0"/>
        <w:contextualSpacing/>
        <w:jc w:val="both"/>
        <w:rPr>
          <w:rFonts w:ascii="Times New Roman" w:hAnsi="Times New Roman"/>
          <w:b/>
          <w:i/>
          <w:color w:val="000000"/>
          <w:sz w:val="26"/>
          <w:szCs w:val="26"/>
          <w:lang w:val="pt-BR"/>
        </w:rPr>
      </w:pPr>
      <w:r>
        <w:rPr>
          <w:rFonts w:ascii="Times New Roman" w:hAnsi="Times New Roman"/>
          <w:b/>
          <w:color w:val="000000"/>
          <w:sz w:val="26"/>
          <w:szCs w:val="26"/>
          <w:lang w:val="pt-BR"/>
        </w:rPr>
        <w:t>Tính chất:</w:t>
      </w:r>
      <w:r>
        <w:rPr>
          <w:rFonts w:ascii="Times New Roman" w:hAnsi="Times New Roman"/>
          <w:b/>
          <w:i/>
          <w:color w:val="000000"/>
          <w:sz w:val="26"/>
          <w:szCs w:val="26"/>
          <w:lang w:val="pt-BR"/>
        </w:rPr>
        <w:t xml:space="preserve"> </w:t>
      </w:r>
      <w:r>
        <w:rPr>
          <w:rFonts w:ascii="Times New Roman" w:hAnsi="Times New Roman"/>
          <w:color w:val="000000"/>
          <w:sz w:val="26"/>
          <w:szCs w:val="26"/>
          <w:lang w:val="pt-BR"/>
        </w:rPr>
        <w:t>Môn học đồ án chuyên ngành 1 là môn thực hành, có nội dung chuyên môn tổng hợp của ngành. Quá trình thực hiện được tiến hành từ đơn giản đến phức tạp, từ chi tiết đến tổng hợp các nội dung đa dạng của các bài học.</w:t>
      </w:r>
    </w:p>
    <w:p w:rsidR="007328D8" w:rsidRDefault="007328D8" w:rsidP="007328D8">
      <w:pPr>
        <w:spacing w:before="0" w:after="0" w:line="288" w:lineRule="auto"/>
        <w:jc w:val="both"/>
        <w:rPr>
          <w:b/>
          <w:color w:val="000000"/>
          <w:szCs w:val="26"/>
          <w:lang w:val="pt-BR"/>
        </w:rPr>
      </w:pPr>
      <w:r>
        <w:rPr>
          <w:b/>
          <w:color w:val="000000"/>
          <w:szCs w:val="26"/>
          <w:lang w:val="pt-BR"/>
        </w:rPr>
        <w:t>II. Mục tiêu môn học:</w:t>
      </w:r>
    </w:p>
    <w:p w:rsidR="007328D8" w:rsidRDefault="007328D8" w:rsidP="007328D8">
      <w:pPr>
        <w:pStyle w:val="ListParagraph"/>
        <w:tabs>
          <w:tab w:val="left" w:pos="540"/>
        </w:tabs>
        <w:spacing w:line="288" w:lineRule="auto"/>
        <w:ind w:left="0"/>
        <w:contextualSpacing/>
        <w:jc w:val="both"/>
        <w:rPr>
          <w:rFonts w:ascii="Times New Roman" w:hAnsi="Times New Roman"/>
          <w:color w:val="000000"/>
          <w:sz w:val="26"/>
          <w:szCs w:val="26"/>
          <w:lang w:val="pt-BR"/>
        </w:rPr>
      </w:pPr>
      <w:r>
        <w:rPr>
          <w:rFonts w:ascii="Times New Roman" w:hAnsi="Times New Roman"/>
          <w:b/>
          <w:color w:val="000000"/>
          <w:sz w:val="26"/>
          <w:szCs w:val="26"/>
          <w:lang w:val="pt-BR"/>
        </w:rPr>
        <w:t>Kiến thức</w:t>
      </w:r>
      <w:r>
        <w:rPr>
          <w:rFonts w:ascii="Times New Roman" w:hAnsi="Times New Roman"/>
          <w:color w:val="000000"/>
          <w:sz w:val="26"/>
          <w:szCs w:val="26"/>
          <w:lang w:val="pt-BR"/>
        </w:rPr>
        <w:t>: Thực hiện được đồ án môn học của ngành Tài chính doanh nghiệp</w:t>
      </w:r>
    </w:p>
    <w:p w:rsidR="007328D8" w:rsidRDefault="007328D8" w:rsidP="007328D8">
      <w:pPr>
        <w:pStyle w:val="ListParagraph"/>
        <w:tabs>
          <w:tab w:val="left" w:pos="540"/>
        </w:tabs>
        <w:spacing w:line="288" w:lineRule="auto"/>
        <w:ind w:left="0"/>
        <w:contextualSpacing/>
        <w:jc w:val="both"/>
        <w:rPr>
          <w:rFonts w:ascii="Times New Roman" w:hAnsi="Times New Roman"/>
          <w:color w:val="000000"/>
          <w:sz w:val="26"/>
          <w:szCs w:val="26"/>
          <w:lang w:val="pt-BR"/>
        </w:rPr>
      </w:pPr>
      <w:r>
        <w:rPr>
          <w:rFonts w:ascii="Times New Roman" w:hAnsi="Times New Roman"/>
          <w:b/>
          <w:color w:val="000000"/>
          <w:sz w:val="26"/>
          <w:szCs w:val="26"/>
          <w:lang w:val="pt-BR"/>
        </w:rPr>
        <w:t>Kỹ năng:</w:t>
      </w:r>
      <w:r>
        <w:rPr>
          <w:rFonts w:ascii="Times New Roman" w:hAnsi="Times New Roman"/>
          <w:color w:val="000000"/>
          <w:sz w:val="26"/>
          <w:szCs w:val="26"/>
          <w:lang w:val="pt-BR"/>
        </w:rPr>
        <w:t xml:space="preserve"> Vận dụng kỹ năng để hoàn thành đồ án môn học</w:t>
      </w:r>
    </w:p>
    <w:p w:rsidR="007328D8" w:rsidRDefault="007328D8" w:rsidP="007328D8">
      <w:pPr>
        <w:pStyle w:val="ListParagraph"/>
        <w:tabs>
          <w:tab w:val="left" w:pos="540"/>
        </w:tabs>
        <w:spacing w:line="288" w:lineRule="auto"/>
        <w:ind w:left="0"/>
        <w:contextualSpacing/>
        <w:jc w:val="both"/>
        <w:rPr>
          <w:rFonts w:ascii="Times New Roman" w:hAnsi="Times New Roman"/>
          <w:color w:val="000000"/>
          <w:sz w:val="26"/>
          <w:szCs w:val="26"/>
          <w:lang w:val="pt-BR"/>
        </w:rPr>
      </w:pPr>
      <w:r>
        <w:rPr>
          <w:rFonts w:ascii="Times New Roman" w:hAnsi="Times New Roman"/>
          <w:b/>
          <w:color w:val="000000"/>
          <w:sz w:val="26"/>
          <w:szCs w:val="26"/>
          <w:lang w:val="pt-BR"/>
        </w:rPr>
        <w:t>Năng lực tự chủ và trách nhiệm</w:t>
      </w:r>
    </w:p>
    <w:p w:rsidR="007328D8" w:rsidRDefault="007328D8" w:rsidP="007328D8">
      <w:pPr>
        <w:spacing w:before="0" w:after="0" w:line="288" w:lineRule="auto"/>
        <w:jc w:val="both"/>
        <w:rPr>
          <w:color w:val="000000"/>
          <w:szCs w:val="26"/>
          <w:lang w:val="pt-BR"/>
        </w:rPr>
      </w:pPr>
      <w:r>
        <w:rPr>
          <w:color w:val="000000"/>
          <w:szCs w:val="26"/>
          <w:lang w:val="pt-BR"/>
        </w:rPr>
        <w:t>+ Có tác phong công nghiệp, năng động, sáng tạo và có tính tự lập cao.</w:t>
      </w:r>
    </w:p>
    <w:p w:rsidR="007328D8" w:rsidRDefault="007328D8" w:rsidP="007328D8">
      <w:pPr>
        <w:spacing w:before="0" w:after="0" w:line="288" w:lineRule="auto"/>
        <w:jc w:val="both"/>
        <w:rPr>
          <w:b/>
          <w:color w:val="000000"/>
          <w:szCs w:val="26"/>
          <w:lang w:val="pt-BR"/>
        </w:rPr>
      </w:pPr>
      <w:r>
        <w:rPr>
          <w:color w:val="000000"/>
          <w:szCs w:val="26"/>
          <w:lang w:val="pt-BR"/>
        </w:rPr>
        <w:t>+ Có ý thức tổ chức kỷ luật khi thực hiện đồ án</w:t>
      </w:r>
    </w:p>
    <w:p w:rsidR="007328D8" w:rsidRDefault="007328D8" w:rsidP="007328D8">
      <w:pPr>
        <w:spacing w:before="0" w:after="0" w:line="288" w:lineRule="auto"/>
        <w:jc w:val="both"/>
        <w:rPr>
          <w:b/>
          <w:color w:val="000000"/>
          <w:szCs w:val="26"/>
          <w:lang w:val="pt-BR"/>
        </w:rPr>
      </w:pPr>
      <w:r>
        <w:rPr>
          <w:b/>
          <w:color w:val="000000"/>
          <w:szCs w:val="26"/>
          <w:lang w:val="pt-BR"/>
        </w:rPr>
        <w:t>III. Nội dung môn học:</w:t>
      </w:r>
    </w:p>
    <w:p w:rsidR="007328D8" w:rsidRDefault="007328D8" w:rsidP="007328D8">
      <w:pPr>
        <w:numPr>
          <w:ilvl w:val="0"/>
          <w:numId w:val="2"/>
        </w:numPr>
        <w:spacing w:before="0" w:after="0" w:line="288" w:lineRule="auto"/>
        <w:contextualSpacing/>
        <w:jc w:val="both"/>
        <w:rPr>
          <w:b/>
          <w:color w:val="000000"/>
          <w:szCs w:val="26"/>
          <w:lang w:val="pt-BR"/>
        </w:rPr>
      </w:pPr>
      <w:r>
        <w:rPr>
          <w:b/>
          <w:color w:val="000000"/>
          <w:szCs w:val="26"/>
          <w:lang w:val="pt-BR"/>
        </w:rPr>
        <w:t>Nội dung tổng quát và phân bổ  thời gian: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3780"/>
        <w:gridCol w:w="1080"/>
        <w:gridCol w:w="1080"/>
        <w:gridCol w:w="1890"/>
        <w:gridCol w:w="990"/>
      </w:tblGrid>
      <w:tr w:rsidR="007328D8" w:rsidTr="00042859">
        <w:trPr>
          <w:cantSplit/>
        </w:trPr>
        <w:tc>
          <w:tcPr>
            <w:tcW w:w="900" w:type="dxa"/>
            <w:vMerge w:val="restart"/>
            <w:tcBorders>
              <w:top w:val="single" w:sz="4" w:space="0" w:color="auto"/>
              <w:left w:val="single" w:sz="4" w:space="0" w:color="auto"/>
              <w:bottom w:val="single" w:sz="4" w:space="0" w:color="auto"/>
              <w:right w:val="single" w:sz="4" w:space="0" w:color="auto"/>
            </w:tcBorders>
          </w:tcPr>
          <w:p w:rsidR="007328D8" w:rsidRDefault="007328D8" w:rsidP="00042859">
            <w:pPr>
              <w:spacing w:before="0" w:after="0" w:line="288" w:lineRule="auto"/>
              <w:jc w:val="center"/>
              <w:rPr>
                <w:b/>
                <w:color w:val="000000"/>
                <w:szCs w:val="26"/>
              </w:rPr>
            </w:pPr>
            <w:r>
              <w:rPr>
                <w:b/>
                <w:color w:val="000000"/>
                <w:szCs w:val="26"/>
              </w:rPr>
              <w:t>Số TT</w:t>
            </w:r>
          </w:p>
        </w:tc>
        <w:tc>
          <w:tcPr>
            <w:tcW w:w="3780" w:type="dxa"/>
            <w:vMerge w:val="restart"/>
            <w:tcBorders>
              <w:top w:val="single" w:sz="4" w:space="0" w:color="auto"/>
              <w:left w:val="single" w:sz="4" w:space="0" w:color="auto"/>
              <w:bottom w:val="single" w:sz="4" w:space="0" w:color="auto"/>
              <w:right w:val="single" w:sz="4" w:space="0" w:color="auto"/>
            </w:tcBorders>
            <w:vAlign w:val="center"/>
          </w:tcPr>
          <w:p w:rsidR="007328D8" w:rsidRDefault="007328D8" w:rsidP="00042859">
            <w:pPr>
              <w:spacing w:before="0" w:after="0" w:line="288" w:lineRule="auto"/>
              <w:jc w:val="center"/>
              <w:rPr>
                <w:b/>
                <w:color w:val="000000"/>
                <w:szCs w:val="26"/>
              </w:rPr>
            </w:pPr>
            <w:r>
              <w:rPr>
                <w:b/>
                <w:color w:val="000000"/>
                <w:szCs w:val="26"/>
              </w:rPr>
              <w:t>Tên các bài trong môn học</w:t>
            </w:r>
          </w:p>
        </w:tc>
        <w:tc>
          <w:tcPr>
            <w:tcW w:w="5040" w:type="dxa"/>
            <w:gridSpan w:val="4"/>
            <w:tcBorders>
              <w:top w:val="single" w:sz="4" w:space="0" w:color="auto"/>
              <w:left w:val="single" w:sz="4" w:space="0" w:color="auto"/>
              <w:bottom w:val="single" w:sz="4" w:space="0" w:color="auto"/>
              <w:right w:val="single" w:sz="4" w:space="0" w:color="auto"/>
            </w:tcBorders>
          </w:tcPr>
          <w:p w:rsidR="007328D8" w:rsidRDefault="007328D8" w:rsidP="00042859">
            <w:pPr>
              <w:spacing w:before="0" w:after="0" w:line="288" w:lineRule="auto"/>
              <w:jc w:val="center"/>
              <w:rPr>
                <w:b/>
                <w:color w:val="000000"/>
                <w:szCs w:val="26"/>
              </w:rPr>
            </w:pPr>
            <w:r>
              <w:rPr>
                <w:b/>
                <w:color w:val="000000"/>
                <w:szCs w:val="26"/>
              </w:rPr>
              <w:t>Thời gian (Giờ)</w:t>
            </w:r>
          </w:p>
        </w:tc>
      </w:tr>
      <w:tr w:rsidR="007328D8" w:rsidTr="00042859">
        <w:trPr>
          <w:cantSplit/>
        </w:trPr>
        <w:tc>
          <w:tcPr>
            <w:tcW w:w="900" w:type="dxa"/>
            <w:vMerge/>
            <w:tcBorders>
              <w:top w:val="single" w:sz="4" w:space="0" w:color="auto"/>
              <w:left w:val="single" w:sz="4" w:space="0" w:color="auto"/>
              <w:bottom w:val="single" w:sz="4" w:space="0" w:color="auto"/>
              <w:right w:val="single" w:sz="4" w:space="0" w:color="auto"/>
            </w:tcBorders>
            <w:vAlign w:val="center"/>
          </w:tcPr>
          <w:p w:rsidR="007328D8" w:rsidRDefault="007328D8" w:rsidP="00042859">
            <w:pPr>
              <w:spacing w:before="0" w:after="0" w:line="288" w:lineRule="auto"/>
              <w:jc w:val="center"/>
              <w:rPr>
                <w:b/>
                <w:color w:val="000000"/>
                <w:szCs w:val="26"/>
              </w:rPr>
            </w:pPr>
          </w:p>
        </w:tc>
        <w:tc>
          <w:tcPr>
            <w:tcW w:w="3780" w:type="dxa"/>
            <w:vMerge/>
            <w:tcBorders>
              <w:top w:val="single" w:sz="4" w:space="0" w:color="auto"/>
              <w:left w:val="single" w:sz="4" w:space="0" w:color="auto"/>
              <w:bottom w:val="single" w:sz="4" w:space="0" w:color="auto"/>
              <w:right w:val="single" w:sz="4" w:space="0" w:color="auto"/>
            </w:tcBorders>
            <w:vAlign w:val="center"/>
          </w:tcPr>
          <w:p w:rsidR="007328D8" w:rsidRDefault="007328D8" w:rsidP="00042859">
            <w:pPr>
              <w:spacing w:before="0" w:after="0" w:line="288" w:lineRule="auto"/>
              <w:jc w:val="center"/>
              <w:rPr>
                <w:b/>
                <w:color w:val="000000"/>
                <w:szCs w:val="26"/>
              </w:rPr>
            </w:pPr>
          </w:p>
        </w:tc>
        <w:tc>
          <w:tcPr>
            <w:tcW w:w="1080" w:type="dxa"/>
            <w:tcBorders>
              <w:top w:val="single" w:sz="4" w:space="0" w:color="auto"/>
              <w:left w:val="single" w:sz="4" w:space="0" w:color="auto"/>
              <w:bottom w:val="single" w:sz="4" w:space="0" w:color="auto"/>
              <w:right w:val="single" w:sz="4" w:space="0" w:color="auto"/>
            </w:tcBorders>
          </w:tcPr>
          <w:p w:rsidR="007328D8" w:rsidRDefault="007328D8" w:rsidP="00042859">
            <w:pPr>
              <w:spacing w:before="0" w:after="0" w:line="288" w:lineRule="auto"/>
              <w:jc w:val="center"/>
              <w:rPr>
                <w:b/>
                <w:color w:val="000000"/>
                <w:szCs w:val="26"/>
              </w:rPr>
            </w:pPr>
            <w:r>
              <w:rPr>
                <w:b/>
                <w:color w:val="000000"/>
                <w:szCs w:val="26"/>
              </w:rPr>
              <w:t>Tổng số</w:t>
            </w:r>
          </w:p>
        </w:tc>
        <w:tc>
          <w:tcPr>
            <w:tcW w:w="1080" w:type="dxa"/>
            <w:tcBorders>
              <w:top w:val="single" w:sz="4" w:space="0" w:color="auto"/>
              <w:left w:val="single" w:sz="4" w:space="0" w:color="auto"/>
              <w:bottom w:val="single" w:sz="4" w:space="0" w:color="auto"/>
              <w:right w:val="single" w:sz="4" w:space="0" w:color="auto"/>
            </w:tcBorders>
          </w:tcPr>
          <w:p w:rsidR="007328D8" w:rsidRDefault="007328D8" w:rsidP="00042859">
            <w:pPr>
              <w:spacing w:before="0" w:after="0" w:line="288" w:lineRule="auto"/>
              <w:jc w:val="center"/>
              <w:rPr>
                <w:b/>
                <w:color w:val="000000"/>
                <w:szCs w:val="26"/>
              </w:rPr>
            </w:pPr>
            <w:r>
              <w:rPr>
                <w:b/>
                <w:color w:val="000000"/>
                <w:szCs w:val="26"/>
              </w:rPr>
              <w:t>Lý thuyết</w:t>
            </w:r>
          </w:p>
        </w:tc>
        <w:tc>
          <w:tcPr>
            <w:tcW w:w="1890" w:type="dxa"/>
            <w:tcBorders>
              <w:top w:val="single" w:sz="4" w:space="0" w:color="auto"/>
              <w:left w:val="single" w:sz="4" w:space="0" w:color="auto"/>
              <w:bottom w:val="single" w:sz="4" w:space="0" w:color="auto"/>
              <w:right w:val="single" w:sz="4" w:space="0" w:color="auto"/>
            </w:tcBorders>
          </w:tcPr>
          <w:p w:rsidR="007328D8" w:rsidRDefault="007328D8" w:rsidP="00042859">
            <w:pPr>
              <w:spacing w:before="0" w:after="0" w:line="288" w:lineRule="auto"/>
              <w:jc w:val="center"/>
              <w:rPr>
                <w:b/>
                <w:color w:val="000000"/>
                <w:szCs w:val="26"/>
              </w:rPr>
            </w:pPr>
            <w:r>
              <w:rPr>
                <w:b/>
                <w:bCs/>
                <w:color w:val="000000"/>
                <w:szCs w:val="26"/>
                <w:lang w:val="nl-NL"/>
              </w:rPr>
              <w:t>Thực hành/ thực tập/ thí nghiệm/ bài tập/ thảo luận</w:t>
            </w:r>
          </w:p>
        </w:tc>
        <w:tc>
          <w:tcPr>
            <w:tcW w:w="990" w:type="dxa"/>
            <w:tcBorders>
              <w:top w:val="single" w:sz="4" w:space="0" w:color="auto"/>
              <w:left w:val="single" w:sz="4" w:space="0" w:color="auto"/>
              <w:bottom w:val="single" w:sz="4" w:space="0" w:color="auto"/>
              <w:right w:val="single" w:sz="4" w:space="0" w:color="auto"/>
            </w:tcBorders>
          </w:tcPr>
          <w:p w:rsidR="007328D8" w:rsidRDefault="007328D8" w:rsidP="00042859">
            <w:pPr>
              <w:spacing w:before="0" w:after="0" w:line="288" w:lineRule="auto"/>
              <w:jc w:val="center"/>
              <w:rPr>
                <w:b/>
                <w:color w:val="000000"/>
                <w:szCs w:val="26"/>
              </w:rPr>
            </w:pPr>
            <w:r>
              <w:rPr>
                <w:b/>
                <w:color w:val="000000"/>
                <w:szCs w:val="26"/>
              </w:rPr>
              <w:t>Kiểm tra</w:t>
            </w:r>
          </w:p>
        </w:tc>
      </w:tr>
      <w:tr w:rsidR="007328D8" w:rsidTr="00042859">
        <w:trPr>
          <w:trHeight w:val="70"/>
        </w:trPr>
        <w:tc>
          <w:tcPr>
            <w:tcW w:w="900" w:type="dxa"/>
            <w:tcBorders>
              <w:top w:val="single" w:sz="4" w:space="0" w:color="auto"/>
              <w:left w:val="single" w:sz="4" w:space="0" w:color="auto"/>
              <w:bottom w:val="single" w:sz="4" w:space="0" w:color="auto"/>
              <w:right w:val="single" w:sz="4" w:space="0" w:color="auto"/>
            </w:tcBorders>
          </w:tcPr>
          <w:p w:rsidR="007328D8" w:rsidRDefault="007328D8" w:rsidP="00042859">
            <w:pPr>
              <w:spacing w:before="0" w:after="0" w:line="288" w:lineRule="auto"/>
              <w:jc w:val="center"/>
              <w:rPr>
                <w:color w:val="000000"/>
                <w:szCs w:val="26"/>
              </w:rPr>
            </w:pPr>
            <w:r>
              <w:rPr>
                <w:color w:val="000000"/>
                <w:szCs w:val="26"/>
              </w:rPr>
              <w:t>1</w:t>
            </w:r>
          </w:p>
        </w:tc>
        <w:tc>
          <w:tcPr>
            <w:tcW w:w="3780" w:type="dxa"/>
            <w:tcBorders>
              <w:top w:val="single" w:sz="4" w:space="0" w:color="auto"/>
              <w:left w:val="single" w:sz="4" w:space="0" w:color="auto"/>
              <w:bottom w:val="single" w:sz="4" w:space="0" w:color="auto"/>
              <w:right w:val="single" w:sz="4" w:space="0" w:color="auto"/>
            </w:tcBorders>
            <w:vAlign w:val="center"/>
          </w:tcPr>
          <w:p w:rsidR="007328D8" w:rsidRDefault="007328D8" w:rsidP="00042859">
            <w:pPr>
              <w:spacing w:before="0" w:after="0" w:line="288" w:lineRule="auto"/>
              <w:jc w:val="both"/>
              <w:rPr>
                <w:color w:val="000000"/>
                <w:szCs w:val="26"/>
              </w:rPr>
            </w:pPr>
            <w:r>
              <w:rPr>
                <w:color w:val="000000"/>
                <w:szCs w:val="26"/>
              </w:rPr>
              <w:t>Bộ máy tổ chức doanh nghiệp và các chức năng của phòng ban kế toán và tài chính</w:t>
            </w:r>
          </w:p>
        </w:tc>
        <w:tc>
          <w:tcPr>
            <w:tcW w:w="1080" w:type="dxa"/>
            <w:tcBorders>
              <w:top w:val="single" w:sz="4" w:space="0" w:color="auto"/>
              <w:left w:val="single" w:sz="4" w:space="0" w:color="auto"/>
              <w:bottom w:val="single" w:sz="4" w:space="0" w:color="auto"/>
              <w:right w:val="single" w:sz="4" w:space="0" w:color="auto"/>
            </w:tcBorders>
          </w:tcPr>
          <w:p w:rsidR="007328D8" w:rsidRDefault="007328D8" w:rsidP="00042859">
            <w:pPr>
              <w:spacing w:before="0" w:after="0" w:line="288" w:lineRule="auto"/>
              <w:jc w:val="center"/>
              <w:rPr>
                <w:color w:val="000000"/>
                <w:szCs w:val="26"/>
              </w:rPr>
            </w:pPr>
            <w:r>
              <w:rPr>
                <w:color w:val="000000"/>
                <w:szCs w:val="26"/>
              </w:rPr>
              <w:t>15</w:t>
            </w:r>
          </w:p>
        </w:tc>
        <w:tc>
          <w:tcPr>
            <w:tcW w:w="1080" w:type="dxa"/>
            <w:tcBorders>
              <w:top w:val="single" w:sz="4" w:space="0" w:color="auto"/>
              <w:left w:val="single" w:sz="4" w:space="0" w:color="auto"/>
              <w:bottom w:val="single" w:sz="4" w:space="0" w:color="auto"/>
              <w:right w:val="single" w:sz="4" w:space="0" w:color="auto"/>
            </w:tcBorders>
          </w:tcPr>
          <w:p w:rsidR="007328D8" w:rsidRDefault="007328D8" w:rsidP="00042859">
            <w:pPr>
              <w:spacing w:before="0" w:after="0" w:line="288" w:lineRule="auto"/>
              <w:jc w:val="center"/>
              <w:rPr>
                <w:color w:val="000000"/>
                <w:szCs w:val="26"/>
              </w:rPr>
            </w:pPr>
          </w:p>
        </w:tc>
        <w:tc>
          <w:tcPr>
            <w:tcW w:w="1890" w:type="dxa"/>
            <w:tcBorders>
              <w:top w:val="single" w:sz="4" w:space="0" w:color="auto"/>
              <w:left w:val="single" w:sz="4" w:space="0" w:color="auto"/>
              <w:bottom w:val="single" w:sz="4" w:space="0" w:color="auto"/>
              <w:right w:val="single" w:sz="4" w:space="0" w:color="auto"/>
            </w:tcBorders>
          </w:tcPr>
          <w:p w:rsidR="007328D8" w:rsidRDefault="007328D8" w:rsidP="00042859">
            <w:pPr>
              <w:spacing w:before="0" w:after="0" w:line="288" w:lineRule="auto"/>
              <w:jc w:val="center"/>
              <w:rPr>
                <w:color w:val="000000"/>
                <w:szCs w:val="26"/>
              </w:rPr>
            </w:pPr>
            <w:r>
              <w:rPr>
                <w:color w:val="000000"/>
                <w:szCs w:val="26"/>
              </w:rPr>
              <w:t>15</w:t>
            </w:r>
          </w:p>
        </w:tc>
        <w:tc>
          <w:tcPr>
            <w:tcW w:w="990" w:type="dxa"/>
            <w:tcBorders>
              <w:top w:val="single" w:sz="4" w:space="0" w:color="auto"/>
              <w:left w:val="single" w:sz="4" w:space="0" w:color="auto"/>
              <w:bottom w:val="single" w:sz="4" w:space="0" w:color="auto"/>
              <w:right w:val="single" w:sz="4" w:space="0" w:color="auto"/>
            </w:tcBorders>
          </w:tcPr>
          <w:p w:rsidR="007328D8" w:rsidRDefault="007328D8" w:rsidP="00042859">
            <w:pPr>
              <w:spacing w:before="0" w:after="0" w:line="288" w:lineRule="auto"/>
              <w:jc w:val="both"/>
              <w:rPr>
                <w:color w:val="000000"/>
                <w:szCs w:val="26"/>
              </w:rPr>
            </w:pPr>
          </w:p>
        </w:tc>
      </w:tr>
      <w:tr w:rsidR="007328D8" w:rsidTr="00042859">
        <w:tc>
          <w:tcPr>
            <w:tcW w:w="900" w:type="dxa"/>
            <w:tcBorders>
              <w:top w:val="single" w:sz="4" w:space="0" w:color="auto"/>
              <w:left w:val="single" w:sz="4" w:space="0" w:color="auto"/>
              <w:bottom w:val="single" w:sz="4" w:space="0" w:color="auto"/>
              <w:right w:val="single" w:sz="4" w:space="0" w:color="auto"/>
            </w:tcBorders>
          </w:tcPr>
          <w:p w:rsidR="007328D8" w:rsidRDefault="007328D8" w:rsidP="00042859">
            <w:pPr>
              <w:spacing w:before="0" w:after="0" w:line="288" w:lineRule="auto"/>
              <w:jc w:val="center"/>
              <w:rPr>
                <w:color w:val="000000"/>
                <w:szCs w:val="26"/>
              </w:rPr>
            </w:pPr>
            <w:r>
              <w:rPr>
                <w:color w:val="000000"/>
                <w:szCs w:val="26"/>
              </w:rPr>
              <w:t>2</w:t>
            </w:r>
          </w:p>
        </w:tc>
        <w:tc>
          <w:tcPr>
            <w:tcW w:w="3780" w:type="dxa"/>
            <w:tcBorders>
              <w:top w:val="single" w:sz="4" w:space="0" w:color="auto"/>
              <w:left w:val="single" w:sz="4" w:space="0" w:color="auto"/>
              <w:bottom w:val="single" w:sz="4" w:space="0" w:color="auto"/>
              <w:right w:val="single" w:sz="4" w:space="0" w:color="auto"/>
            </w:tcBorders>
            <w:vAlign w:val="center"/>
          </w:tcPr>
          <w:p w:rsidR="007328D8" w:rsidRDefault="007328D8" w:rsidP="00042859">
            <w:pPr>
              <w:spacing w:before="0" w:after="0" w:line="288" w:lineRule="auto"/>
              <w:jc w:val="both"/>
              <w:rPr>
                <w:color w:val="000000"/>
                <w:szCs w:val="26"/>
              </w:rPr>
            </w:pPr>
            <w:r>
              <w:rPr>
                <w:color w:val="000000"/>
                <w:szCs w:val="26"/>
              </w:rPr>
              <w:t xml:space="preserve">Lập báo các tài chính </w:t>
            </w:r>
          </w:p>
        </w:tc>
        <w:tc>
          <w:tcPr>
            <w:tcW w:w="1080" w:type="dxa"/>
            <w:tcBorders>
              <w:top w:val="single" w:sz="4" w:space="0" w:color="auto"/>
              <w:left w:val="single" w:sz="4" w:space="0" w:color="auto"/>
              <w:bottom w:val="single" w:sz="4" w:space="0" w:color="auto"/>
              <w:right w:val="single" w:sz="4" w:space="0" w:color="auto"/>
            </w:tcBorders>
          </w:tcPr>
          <w:p w:rsidR="007328D8" w:rsidRDefault="007328D8" w:rsidP="00042859">
            <w:pPr>
              <w:spacing w:before="0" w:after="0" w:line="288" w:lineRule="auto"/>
              <w:jc w:val="center"/>
              <w:rPr>
                <w:color w:val="000000"/>
                <w:szCs w:val="26"/>
              </w:rPr>
            </w:pPr>
            <w:r>
              <w:rPr>
                <w:color w:val="000000"/>
                <w:szCs w:val="26"/>
              </w:rPr>
              <w:t>30</w:t>
            </w:r>
          </w:p>
        </w:tc>
        <w:tc>
          <w:tcPr>
            <w:tcW w:w="1080" w:type="dxa"/>
            <w:tcBorders>
              <w:top w:val="single" w:sz="4" w:space="0" w:color="auto"/>
              <w:left w:val="single" w:sz="4" w:space="0" w:color="auto"/>
              <w:bottom w:val="single" w:sz="4" w:space="0" w:color="auto"/>
              <w:right w:val="single" w:sz="4" w:space="0" w:color="auto"/>
            </w:tcBorders>
          </w:tcPr>
          <w:p w:rsidR="007328D8" w:rsidRDefault="007328D8" w:rsidP="00042859">
            <w:pPr>
              <w:spacing w:before="0" w:after="0" w:line="288" w:lineRule="auto"/>
              <w:jc w:val="center"/>
              <w:rPr>
                <w:color w:val="000000"/>
                <w:szCs w:val="26"/>
              </w:rPr>
            </w:pPr>
          </w:p>
        </w:tc>
        <w:tc>
          <w:tcPr>
            <w:tcW w:w="1890" w:type="dxa"/>
            <w:tcBorders>
              <w:top w:val="single" w:sz="4" w:space="0" w:color="auto"/>
              <w:left w:val="single" w:sz="4" w:space="0" w:color="auto"/>
              <w:bottom w:val="single" w:sz="4" w:space="0" w:color="auto"/>
              <w:right w:val="single" w:sz="4" w:space="0" w:color="auto"/>
            </w:tcBorders>
          </w:tcPr>
          <w:p w:rsidR="007328D8" w:rsidRDefault="007328D8" w:rsidP="00042859">
            <w:pPr>
              <w:spacing w:before="0" w:after="0" w:line="288" w:lineRule="auto"/>
              <w:jc w:val="center"/>
              <w:rPr>
                <w:color w:val="000000"/>
                <w:szCs w:val="26"/>
              </w:rPr>
            </w:pPr>
            <w:r>
              <w:rPr>
                <w:color w:val="000000"/>
                <w:szCs w:val="26"/>
              </w:rPr>
              <w:t>30</w:t>
            </w:r>
          </w:p>
        </w:tc>
        <w:tc>
          <w:tcPr>
            <w:tcW w:w="990" w:type="dxa"/>
            <w:tcBorders>
              <w:top w:val="single" w:sz="4" w:space="0" w:color="auto"/>
              <w:left w:val="single" w:sz="4" w:space="0" w:color="auto"/>
              <w:bottom w:val="single" w:sz="4" w:space="0" w:color="auto"/>
              <w:right w:val="single" w:sz="4" w:space="0" w:color="auto"/>
            </w:tcBorders>
          </w:tcPr>
          <w:p w:rsidR="007328D8" w:rsidRDefault="007328D8" w:rsidP="00042859">
            <w:pPr>
              <w:spacing w:before="0" w:after="0" w:line="288" w:lineRule="auto"/>
              <w:jc w:val="both"/>
              <w:rPr>
                <w:color w:val="000000"/>
                <w:szCs w:val="26"/>
              </w:rPr>
            </w:pPr>
          </w:p>
        </w:tc>
      </w:tr>
      <w:tr w:rsidR="007328D8" w:rsidTr="00042859">
        <w:tc>
          <w:tcPr>
            <w:tcW w:w="900" w:type="dxa"/>
            <w:tcBorders>
              <w:top w:val="single" w:sz="4" w:space="0" w:color="auto"/>
              <w:left w:val="single" w:sz="4" w:space="0" w:color="auto"/>
              <w:bottom w:val="single" w:sz="4" w:space="0" w:color="auto"/>
              <w:right w:val="single" w:sz="4" w:space="0" w:color="auto"/>
            </w:tcBorders>
          </w:tcPr>
          <w:p w:rsidR="007328D8" w:rsidRDefault="007328D8" w:rsidP="00042859">
            <w:pPr>
              <w:spacing w:before="0" w:after="0" w:line="288" w:lineRule="auto"/>
              <w:jc w:val="center"/>
              <w:rPr>
                <w:b/>
                <w:color w:val="000000"/>
                <w:szCs w:val="26"/>
              </w:rPr>
            </w:pPr>
          </w:p>
        </w:tc>
        <w:tc>
          <w:tcPr>
            <w:tcW w:w="3780" w:type="dxa"/>
            <w:tcBorders>
              <w:top w:val="single" w:sz="4" w:space="0" w:color="auto"/>
              <w:left w:val="single" w:sz="4" w:space="0" w:color="auto"/>
              <w:bottom w:val="single" w:sz="4" w:space="0" w:color="auto"/>
              <w:right w:val="single" w:sz="4" w:space="0" w:color="auto"/>
            </w:tcBorders>
          </w:tcPr>
          <w:p w:rsidR="007328D8" w:rsidRDefault="007328D8" w:rsidP="00042859">
            <w:pPr>
              <w:spacing w:before="0" w:after="0" w:line="288" w:lineRule="auto"/>
              <w:jc w:val="both"/>
              <w:rPr>
                <w:b/>
                <w:color w:val="000000"/>
                <w:szCs w:val="26"/>
              </w:rPr>
            </w:pPr>
            <w:r>
              <w:rPr>
                <w:b/>
                <w:color w:val="000000"/>
                <w:szCs w:val="26"/>
              </w:rPr>
              <w:t>Cộng</w:t>
            </w:r>
          </w:p>
        </w:tc>
        <w:tc>
          <w:tcPr>
            <w:tcW w:w="1080" w:type="dxa"/>
            <w:tcBorders>
              <w:top w:val="single" w:sz="4" w:space="0" w:color="auto"/>
              <w:left w:val="single" w:sz="4" w:space="0" w:color="auto"/>
              <w:bottom w:val="single" w:sz="4" w:space="0" w:color="auto"/>
              <w:right w:val="single" w:sz="4" w:space="0" w:color="auto"/>
            </w:tcBorders>
          </w:tcPr>
          <w:p w:rsidR="007328D8" w:rsidRDefault="007328D8" w:rsidP="00042859">
            <w:pPr>
              <w:spacing w:before="0" w:after="0" w:line="288" w:lineRule="auto"/>
              <w:jc w:val="center"/>
              <w:rPr>
                <w:b/>
                <w:color w:val="000000"/>
                <w:szCs w:val="26"/>
              </w:rPr>
            </w:pPr>
            <w:r>
              <w:rPr>
                <w:b/>
                <w:color w:val="000000"/>
                <w:szCs w:val="26"/>
              </w:rPr>
              <w:t>45</w:t>
            </w:r>
          </w:p>
        </w:tc>
        <w:tc>
          <w:tcPr>
            <w:tcW w:w="1080" w:type="dxa"/>
            <w:tcBorders>
              <w:top w:val="single" w:sz="4" w:space="0" w:color="auto"/>
              <w:left w:val="single" w:sz="4" w:space="0" w:color="auto"/>
              <w:bottom w:val="single" w:sz="4" w:space="0" w:color="auto"/>
              <w:right w:val="single" w:sz="4" w:space="0" w:color="auto"/>
            </w:tcBorders>
          </w:tcPr>
          <w:p w:rsidR="007328D8" w:rsidRDefault="007328D8" w:rsidP="00042859">
            <w:pPr>
              <w:spacing w:before="0" w:after="0" w:line="288" w:lineRule="auto"/>
              <w:jc w:val="center"/>
              <w:rPr>
                <w:b/>
                <w:color w:val="000000"/>
                <w:szCs w:val="26"/>
              </w:rPr>
            </w:pPr>
          </w:p>
        </w:tc>
        <w:tc>
          <w:tcPr>
            <w:tcW w:w="1890" w:type="dxa"/>
            <w:tcBorders>
              <w:top w:val="single" w:sz="4" w:space="0" w:color="auto"/>
              <w:left w:val="single" w:sz="4" w:space="0" w:color="auto"/>
              <w:bottom w:val="single" w:sz="4" w:space="0" w:color="auto"/>
              <w:right w:val="single" w:sz="4" w:space="0" w:color="auto"/>
            </w:tcBorders>
          </w:tcPr>
          <w:p w:rsidR="007328D8" w:rsidRDefault="007328D8" w:rsidP="00042859">
            <w:pPr>
              <w:spacing w:before="0" w:after="0" w:line="288" w:lineRule="auto"/>
              <w:jc w:val="center"/>
              <w:rPr>
                <w:b/>
                <w:color w:val="000000"/>
                <w:szCs w:val="26"/>
              </w:rPr>
            </w:pPr>
            <w:r>
              <w:rPr>
                <w:b/>
                <w:color w:val="000000"/>
                <w:szCs w:val="26"/>
              </w:rPr>
              <w:t>45</w:t>
            </w:r>
          </w:p>
        </w:tc>
        <w:tc>
          <w:tcPr>
            <w:tcW w:w="990" w:type="dxa"/>
            <w:tcBorders>
              <w:top w:val="single" w:sz="4" w:space="0" w:color="auto"/>
              <w:left w:val="single" w:sz="4" w:space="0" w:color="auto"/>
              <w:bottom w:val="single" w:sz="4" w:space="0" w:color="auto"/>
              <w:right w:val="single" w:sz="4" w:space="0" w:color="auto"/>
            </w:tcBorders>
          </w:tcPr>
          <w:p w:rsidR="007328D8" w:rsidRDefault="007328D8" w:rsidP="00042859">
            <w:pPr>
              <w:spacing w:before="0" w:after="0" w:line="288" w:lineRule="auto"/>
              <w:jc w:val="both"/>
              <w:rPr>
                <w:b/>
                <w:color w:val="000000"/>
                <w:szCs w:val="26"/>
              </w:rPr>
            </w:pPr>
          </w:p>
        </w:tc>
      </w:tr>
    </w:tbl>
    <w:p w:rsidR="007328D8" w:rsidRDefault="007328D8" w:rsidP="007328D8">
      <w:pPr>
        <w:spacing w:before="0" w:after="0" w:line="288" w:lineRule="auto"/>
        <w:ind w:firstLine="360"/>
        <w:jc w:val="both"/>
        <w:rPr>
          <w:b/>
          <w:color w:val="000000"/>
          <w:szCs w:val="26"/>
        </w:rPr>
      </w:pPr>
      <w:r>
        <w:rPr>
          <w:b/>
          <w:color w:val="000000"/>
          <w:szCs w:val="26"/>
        </w:rPr>
        <w:t>2. Nội dung chi tiết:</w:t>
      </w:r>
      <w:r>
        <w:rPr>
          <w:b/>
          <w:color w:val="000000"/>
          <w:szCs w:val="26"/>
        </w:rPr>
        <w:tab/>
      </w:r>
    </w:p>
    <w:p w:rsidR="007328D8" w:rsidRDefault="007328D8" w:rsidP="007328D8">
      <w:pPr>
        <w:tabs>
          <w:tab w:val="left" w:pos="810"/>
        </w:tabs>
        <w:spacing w:before="0" w:after="0" w:line="288" w:lineRule="auto"/>
        <w:jc w:val="both"/>
        <w:rPr>
          <w:b/>
          <w:i/>
          <w:color w:val="000000"/>
          <w:szCs w:val="26"/>
        </w:rPr>
      </w:pPr>
      <w:r>
        <w:rPr>
          <w:b/>
          <w:color w:val="000000"/>
          <w:szCs w:val="26"/>
        </w:rPr>
        <w:t>Chương 1: Bộ máy tổ chức doanh nghiệp và các chức năng của phòng ban kế toán và tài chính</w:t>
      </w:r>
      <w:r>
        <w:rPr>
          <w:b/>
          <w:i/>
          <w:color w:val="000000"/>
          <w:szCs w:val="26"/>
        </w:rPr>
        <w:tab/>
      </w:r>
      <w:r>
        <w:rPr>
          <w:b/>
          <w:i/>
          <w:color w:val="000000"/>
          <w:szCs w:val="26"/>
        </w:rPr>
        <w:tab/>
      </w:r>
      <w:r>
        <w:rPr>
          <w:b/>
          <w:i/>
          <w:color w:val="000000"/>
          <w:szCs w:val="26"/>
        </w:rPr>
        <w:tab/>
      </w:r>
      <w:r>
        <w:rPr>
          <w:b/>
          <w:i/>
          <w:color w:val="000000"/>
          <w:szCs w:val="26"/>
        </w:rPr>
        <w:tab/>
      </w:r>
      <w:r>
        <w:rPr>
          <w:b/>
          <w:i/>
          <w:color w:val="000000"/>
          <w:szCs w:val="26"/>
        </w:rPr>
        <w:tab/>
      </w:r>
      <w:r>
        <w:rPr>
          <w:b/>
          <w:i/>
          <w:color w:val="000000"/>
          <w:szCs w:val="26"/>
        </w:rPr>
        <w:tab/>
      </w:r>
      <w:r>
        <w:rPr>
          <w:b/>
          <w:i/>
          <w:color w:val="000000"/>
          <w:szCs w:val="26"/>
        </w:rPr>
        <w:tab/>
      </w:r>
      <w:r>
        <w:rPr>
          <w:b/>
          <w:i/>
          <w:color w:val="000000"/>
          <w:szCs w:val="26"/>
        </w:rPr>
        <w:tab/>
      </w:r>
      <w:r>
        <w:rPr>
          <w:b/>
          <w:i/>
          <w:color w:val="000000"/>
          <w:szCs w:val="26"/>
        </w:rPr>
        <w:tab/>
      </w:r>
      <w:r>
        <w:rPr>
          <w:i/>
          <w:color w:val="000000"/>
          <w:szCs w:val="26"/>
        </w:rPr>
        <w:t>Thời gian: 15giờ</w:t>
      </w:r>
    </w:p>
    <w:p w:rsidR="007328D8" w:rsidRDefault="007328D8" w:rsidP="007328D8">
      <w:pPr>
        <w:spacing w:before="0" w:after="0" w:line="288" w:lineRule="auto"/>
        <w:jc w:val="both"/>
        <w:rPr>
          <w:b/>
          <w:i/>
          <w:color w:val="000000"/>
          <w:szCs w:val="26"/>
        </w:rPr>
      </w:pPr>
      <w:r>
        <w:rPr>
          <w:b/>
          <w:i/>
          <w:color w:val="000000"/>
          <w:szCs w:val="26"/>
        </w:rPr>
        <w:t xml:space="preserve">Mục tiêu: </w:t>
      </w:r>
      <w:r>
        <w:rPr>
          <w:color w:val="000000"/>
          <w:szCs w:val="26"/>
        </w:rPr>
        <w:t>Trình bày được Bộ máy tổ chức doanh nghiệp và các chức năng của phòng ban kế toán và tài chính</w:t>
      </w:r>
    </w:p>
    <w:p w:rsidR="007328D8" w:rsidRDefault="007328D8" w:rsidP="007328D8">
      <w:pPr>
        <w:spacing w:before="0" w:after="0" w:line="288" w:lineRule="auto"/>
        <w:jc w:val="both"/>
        <w:rPr>
          <w:b/>
          <w:i/>
          <w:color w:val="000000"/>
          <w:szCs w:val="26"/>
        </w:rPr>
      </w:pPr>
      <w:r>
        <w:rPr>
          <w:b/>
          <w:i/>
          <w:color w:val="000000"/>
          <w:szCs w:val="26"/>
        </w:rPr>
        <w:t xml:space="preserve">Nội dung: </w:t>
      </w:r>
    </w:p>
    <w:p w:rsidR="007328D8" w:rsidRDefault="007328D8" w:rsidP="007328D8">
      <w:pPr>
        <w:pStyle w:val="ListParagraph"/>
        <w:numPr>
          <w:ilvl w:val="0"/>
          <w:numId w:val="3"/>
        </w:numPr>
        <w:spacing w:line="288" w:lineRule="auto"/>
        <w:contextualSpacing/>
        <w:jc w:val="both"/>
        <w:rPr>
          <w:rFonts w:ascii="Times New Roman" w:hAnsi="Times New Roman"/>
          <w:color w:val="000000"/>
          <w:sz w:val="26"/>
          <w:szCs w:val="26"/>
        </w:rPr>
      </w:pPr>
      <w:r>
        <w:rPr>
          <w:rFonts w:ascii="Times New Roman" w:hAnsi="Times New Roman"/>
          <w:color w:val="000000"/>
          <w:sz w:val="26"/>
          <w:szCs w:val="26"/>
        </w:rPr>
        <w:lastRenderedPageBreak/>
        <w:t>Bộ máy tổ chức của các doanh nghiệp</w:t>
      </w:r>
    </w:p>
    <w:p w:rsidR="007328D8" w:rsidRDefault="007328D8" w:rsidP="007328D8">
      <w:pPr>
        <w:pStyle w:val="ListParagraph"/>
        <w:numPr>
          <w:ilvl w:val="0"/>
          <w:numId w:val="3"/>
        </w:numPr>
        <w:spacing w:line="288" w:lineRule="auto"/>
        <w:contextualSpacing/>
        <w:jc w:val="both"/>
        <w:rPr>
          <w:rFonts w:ascii="Times New Roman" w:hAnsi="Times New Roman"/>
          <w:color w:val="000000"/>
          <w:sz w:val="26"/>
          <w:szCs w:val="26"/>
        </w:rPr>
      </w:pPr>
      <w:r>
        <w:rPr>
          <w:rFonts w:ascii="Times New Roman" w:hAnsi="Times New Roman"/>
          <w:color w:val="000000"/>
          <w:sz w:val="26"/>
          <w:szCs w:val="26"/>
        </w:rPr>
        <w:t>Chức năng, nhiệm vụ của phòng kế toán tài chính</w:t>
      </w:r>
    </w:p>
    <w:p w:rsidR="007328D8" w:rsidRDefault="007328D8" w:rsidP="007328D8">
      <w:pPr>
        <w:spacing w:before="0" w:after="0" w:line="288" w:lineRule="auto"/>
        <w:jc w:val="both"/>
        <w:rPr>
          <w:b/>
          <w:i/>
          <w:color w:val="000000"/>
          <w:szCs w:val="26"/>
        </w:rPr>
      </w:pPr>
      <w:r>
        <w:rPr>
          <w:b/>
          <w:color w:val="000000"/>
          <w:szCs w:val="26"/>
        </w:rPr>
        <w:t>Chương 2: Lập báo các tài chính</w:t>
      </w:r>
      <w:r>
        <w:rPr>
          <w:b/>
          <w:i/>
          <w:color w:val="000000"/>
          <w:szCs w:val="26"/>
        </w:rPr>
        <w:tab/>
      </w:r>
      <w:r>
        <w:rPr>
          <w:b/>
          <w:i/>
          <w:color w:val="000000"/>
          <w:szCs w:val="26"/>
        </w:rPr>
        <w:tab/>
      </w:r>
      <w:r>
        <w:rPr>
          <w:b/>
          <w:i/>
          <w:color w:val="000000"/>
          <w:szCs w:val="26"/>
        </w:rPr>
        <w:tab/>
      </w:r>
      <w:r>
        <w:rPr>
          <w:b/>
          <w:i/>
          <w:color w:val="000000"/>
          <w:szCs w:val="26"/>
        </w:rPr>
        <w:tab/>
      </w:r>
      <w:r>
        <w:rPr>
          <w:b/>
          <w:i/>
          <w:color w:val="000000"/>
          <w:szCs w:val="26"/>
        </w:rPr>
        <w:tab/>
      </w:r>
      <w:r>
        <w:rPr>
          <w:i/>
          <w:color w:val="000000"/>
          <w:szCs w:val="26"/>
        </w:rPr>
        <w:t>Thời gian: 30giờ</w:t>
      </w:r>
    </w:p>
    <w:p w:rsidR="007328D8" w:rsidRDefault="007328D8" w:rsidP="007328D8">
      <w:pPr>
        <w:spacing w:before="0" w:after="0" w:line="288" w:lineRule="auto"/>
        <w:jc w:val="both"/>
        <w:rPr>
          <w:b/>
          <w:i/>
          <w:color w:val="000000"/>
          <w:szCs w:val="26"/>
        </w:rPr>
      </w:pPr>
      <w:r>
        <w:rPr>
          <w:b/>
          <w:i/>
          <w:color w:val="000000"/>
          <w:szCs w:val="26"/>
        </w:rPr>
        <w:t xml:space="preserve">Mục tiêu: </w:t>
      </w:r>
      <w:r>
        <w:rPr>
          <w:color w:val="000000"/>
          <w:szCs w:val="26"/>
        </w:rPr>
        <w:t>Trình bày được tất cả các nghiệp vụ liên quan đến quá trình lập báo cáo tài chính</w:t>
      </w:r>
    </w:p>
    <w:p w:rsidR="007328D8" w:rsidRDefault="007328D8" w:rsidP="007328D8">
      <w:pPr>
        <w:spacing w:before="0" w:after="0" w:line="288" w:lineRule="auto"/>
        <w:jc w:val="both"/>
        <w:rPr>
          <w:b/>
          <w:i/>
          <w:color w:val="000000"/>
          <w:szCs w:val="26"/>
        </w:rPr>
      </w:pPr>
      <w:r>
        <w:rPr>
          <w:b/>
          <w:i/>
          <w:color w:val="000000"/>
          <w:szCs w:val="26"/>
        </w:rPr>
        <w:t xml:space="preserve">Nội dung: </w:t>
      </w:r>
    </w:p>
    <w:p w:rsidR="007328D8" w:rsidRDefault="007328D8" w:rsidP="007328D8">
      <w:pPr>
        <w:pStyle w:val="ListParagraph"/>
        <w:numPr>
          <w:ilvl w:val="0"/>
          <w:numId w:val="4"/>
        </w:numPr>
        <w:spacing w:line="288" w:lineRule="auto"/>
        <w:contextualSpacing/>
        <w:jc w:val="both"/>
        <w:rPr>
          <w:rFonts w:ascii="Times New Roman" w:hAnsi="Times New Roman"/>
          <w:b/>
          <w:color w:val="000000"/>
          <w:sz w:val="26"/>
          <w:szCs w:val="26"/>
        </w:rPr>
      </w:pPr>
      <w:r>
        <w:rPr>
          <w:rFonts w:ascii="Times New Roman" w:hAnsi="Times New Roman"/>
          <w:color w:val="000000"/>
          <w:sz w:val="26"/>
          <w:szCs w:val="26"/>
        </w:rPr>
        <w:t>Báo cáo lưu chuyển tiền tệ</w:t>
      </w:r>
    </w:p>
    <w:p w:rsidR="007328D8" w:rsidRDefault="007328D8" w:rsidP="007328D8">
      <w:pPr>
        <w:pStyle w:val="ListParagraph"/>
        <w:numPr>
          <w:ilvl w:val="0"/>
          <w:numId w:val="4"/>
        </w:numPr>
        <w:spacing w:line="288" w:lineRule="auto"/>
        <w:contextualSpacing/>
        <w:jc w:val="both"/>
        <w:rPr>
          <w:rFonts w:ascii="Times New Roman" w:hAnsi="Times New Roman"/>
          <w:b/>
          <w:color w:val="000000"/>
          <w:sz w:val="26"/>
          <w:szCs w:val="26"/>
        </w:rPr>
      </w:pPr>
      <w:r>
        <w:rPr>
          <w:rFonts w:ascii="Times New Roman" w:hAnsi="Times New Roman"/>
          <w:color w:val="000000"/>
          <w:sz w:val="26"/>
          <w:szCs w:val="26"/>
        </w:rPr>
        <w:t>Bảng cân đối kế toán</w:t>
      </w:r>
    </w:p>
    <w:p w:rsidR="007328D8" w:rsidRDefault="007328D8" w:rsidP="007328D8">
      <w:pPr>
        <w:pStyle w:val="ListParagraph"/>
        <w:numPr>
          <w:ilvl w:val="0"/>
          <w:numId w:val="4"/>
        </w:numPr>
        <w:spacing w:line="288" w:lineRule="auto"/>
        <w:contextualSpacing/>
        <w:jc w:val="both"/>
        <w:rPr>
          <w:rFonts w:ascii="Times New Roman" w:hAnsi="Times New Roman"/>
          <w:b/>
          <w:color w:val="000000"/>
          <w:sz w:val="26"/>
          <w:szCs w:val="26"/>
        </w:rPr>
      </w:pPr>
      <w:r>
        <w:rPr>
          <w:rFonts w:ascii="Times New Roman" w:hAnsi="Times New Roman"/>
          <w:color w:val="000000"/>
          <w:sz w:val="26"/>
          <w:szCs w:val="26"/>
        </w:rPr>
        <w:t>Thuyết minh báo cáo tài chính</w:t>
      </w:r>
    </w:p>
    <w:p w:rsidR="007328D8" w:rsidRDefault="007328D8" w:rsidP="007328D8">
      <w:pPr>
        <w:pStyle w:val="ListParagraph"/>
        <w:numPr>
          <w:ilvl w:val="0"/>
          <w:numId w:val="4"/>
        </w:numPr>
        <w:spacing w:line="288" w:lineRule="auto"/>
        <w:contextualSpacing/>
        <w:jc w:val="both"/>
        <w:rPr>
          <w:rFonts w:ascii="Times New Roman" w:hAnsi="Times New Roman"/>
          <w:b/>
          <w:color w:val="000000"/>
          <w:sz w:val="26"/>
          <w:szCs w:val="26"/>
        </w:rPr>
      </w:pPr>
      <w:r>
        <w:rPr>
          <w:rFonts w:ascii="Times New Roman" w:hAnsi="Times New Roman"/>
          <w:color w:val="000000"/>
          <w:sz w:val="26"/>
          <w:szCs w:val="26"/>
        </w:rPr>
        <w:t>Báo cáo kết quả hoạt động khinh doanh</w:t>
      </w:r>
    </w:p>
    <w:p w:rsidR="007328D8" w:rsidRDefault="007328D8" w:rsidP="007328D8">
      <w:pPr>
        <w:spacing w:before="0" w:after="0" w:line="288" w:lineRule="auto"/>
        <w:jc w:val="both"/>
        <w:rPr>
          <w:b/>
          <w:color w:val="000000"/>
          <w:szCs w:val="26"/>
        </w:rPr>
      </w:pPr>
      <w:r>
        <w:rPr>
          <w:b/>
          <w:color w:val="000000"/>
          <w:szCs w:val="26"/>
        </w:rPr>
        <w:t>IV. Điều kiện thực hiện:</w:t>
      </w:r>
    </w:p>
    <w:p w:rsidR="007328D8" w:rsidRDefault="007328D8" w:rsidP="007328D8">
      <w:pPr>
        <w:spacing w:before="0" w:after="0" w:line="288" w:lineRule="auto"/>
        <w:jc w:val="both"/>
        <w:outlineLvl w:val="0"/>
        <w:rPr>
          <w:color w:val="000000"/>
          <w:szCs w:val="26"/>
          <w:lang w:val="sv-SE"/>
        </w:rPr>
      </w:pPr>
      <w:r>
        <w:rPr>
          <w:color w:val="000000"/>
          <w:szCs w:val="26"/>
          <w:lang w:val="sv-SE"/>
        </w:rPr>
        <w:t>1. Phòng học chuyên môn hóa/nhà xưởng: Phòng lý thuyết</w:t>
      </w:r>
    </w:p>
    <w:p w:rsidR="007328D8" w:rsidRDefault="007328D8" w:rsidP="007328D8">
      <w:pPr>
        <w:spacing w:before="0" w:after="0" w:line="288" w:lineRule="auto"/>
        <w:jc w:val="both"/>
        <w:outlineLvl w:val="0"/>
        <w:rPr>
          <w:color w:val="000000"/>
          <w:szCs w:val="26"/>
          <w:lang w:val="sv-SE"/>
        </w:rPr>
      </w:pPr>
      <w:r>
        <w:rPr>
          <w:color w:val="000000"/>
          <w:szCs w:val="26"/>
          <w:lang w:val="sv-SE"/>
        </w:rPr>
        <w:t>2. Trang thiết bị máy móc: Máy chiếu, micro, bảng, phấn</w:t>
      </w:r>
    </w:p>
    <w:p w:rsidR="007328D8" w:rsidRDefault="007328D8" w:rsidP="007328D8">
      <w:pPr>
        <w:spacing w:before="0" w:after="0" w:line="288" w:lineRule="auto"/>
        <w:jc w:val="both"/>
        <w:outlineLvl w:val="0"/>
        <w:rPr>
          <w:color w:val="000000"/>
          <w:szCs w:val="26"/>
          <w:lang w:val="sv-SE"/>
        </w:rPr>
      </w:pPr>
      <w:r>
        <w:rPr>
          <w:color w:val="000000"/>
          <w:szCs w:val="26"/>
          <w:lang w:val="sv-SE"/>
        </w:rPr>
        <w:t>3. Học liệu, dụng cụ, nguyên vật liệu: Tài liệu học tập</w:t>
      </w:r>
    </w:p>
    <w:p w:rsidR="007328D8" w:rsidRDefault="007328D8" w:rsidP="007328D8">
      <w:pPr>
        <w:spacing w:before="0" w:after="0" w:line="288" w:lineRule="auto"/>
        <w:jc w:val="both"/>
        <w:outlineLvl w:val="0"/>
        <w:rPr>
          <w:color w:val="000000"/>
          <w:szCs w:val="26"/>
          <w:lang w:val="sv-SE"/>
        </w:rPr>
      </w:pPr>
      <w:r>
        <w:rPr>
          <w:color w:val="000000"/>
          <w:szCs w:val="26"/>
          <w:lang w:val="sv-SE"/>
        </w:rPr>
        <w:t>4. Các điều kiện khác: Theo hướng dẫn của giảng viên</w:t>
      </w:r>
    </w:p>
    <w:p w:rsidR="007328D8" w:rsidRDefault="007328D8" w:rsidP="007328D8">
      <w:pPr>
        <w:spacing w:before="0" w:after="0" w:line="288" w:lineRule="auto"/>
        <w:jc w:val="both"/>
        <w:rPr>
          <w:b/>
          <w:color w:val="000000"/>
          <w:szCs w:val="26"/>
          <w:lang w:val="sv-SE"/>
        </w:rPr>
      </w:pPr>
      <w:r>
        <w:rPr>
          <w:b/>
          <w:color w:val="000000"/>
          <w:szCs w:val="26"/>
          <w:lang w:val="sv-SE"/>
        </w:rPr>
        <w:t>V. Nội dung và phương pháp đánh giá:</w:t>
      </w:r>
    </w:p>
    <w:p w:rsidR="007328D8" w:rsidRDefault="007328D8" w:rsidP="007328D8">
      <w:pPr>
        <w:pStyle w:val="ListParagraph"/>
        <w:tabs>
          <w:tab w:val="left" w:pos="540"/>
        </w:tabs>
        <w:spacing w:line="288" w:lineRule="auto"/>
        <w:ind w:left="0"/>
        <w:contextualSpacing/>
        <w:jc w:val="both"/>
        <w:rPr>
          <w:rFonts w:ascii="Times New Roman" w:hAnsi="Times New Roman"/>
          <w:b/>
          <w:color w:val="000000"/>
          <w:sz w:val="26"/>
          <w:szCs w:val="26"/>
          <w:lang w:val="pt-BR"/>
        </w:rPr>
      </w:pPr>
      <w:r>
        <w:rPr>
          <w:rFonts w:ascii="Times New Roman" w:hAnsi="Times New Roman"/>
          <w:b/>
          <w:color w:val="000000"/>
          <w:sz w:val="26"/>
          <w:szCs w:val="26"/>
          <w:lang w:val="pt-BR"/>
        </w:rPr>
        <w:t>1. Nội dung</w:t>
      </w:r>
    </w:p>
    <w:p w:rsidR="007328D8" w:rsidRDefault="007328D8" w:rsidP="007328D8">
      <w:pPr>
        <w:pStyle w:val="ListParagraph"/>
        <w:tabs>
          <w:tab w:val="left" w:pos="540"/>
        </w:tabs>
        <w:spacing w:line="288" w:lineRule="auto"/>
        <w:ind w:left="0"/>
        <w:contextualSpacing/>
        <w:jc w:val="both"/>
        <w:rPr>
          <w:rFonts w:ascii="Times New Roman" w:hAnsi="Times New Roman"/>
          <w:color w:val="000000"/>
          <w:sz w:val="26"/>
          <w:szCs w:val="26"/>
          <w:lang w:val="pt-BR"/>
        </w:rPr>
      </w:pPr>
      <w:r>
        <w:rPr>
          <w:rFonts w:ascii="Times New Roman" w:hAnsi="Times New Roman"/>
          <w:b/>
          <w:color w:val="000000"/>
          <w:sz w:val="26"/>
          <w:szCs w:val="26"/>
          <w:lang w:val="pt-BR"/>
        </w:rPr>
        <w:t>Kiến thức</w:t>
      </w:r>
      <w:r>
        <w:rPr>
          <w:rFonts w:ascii="Times New Roman" w:hAnsi="Times New Roman"/>
          <w:color w:val="000000"/>
          <w:sz w:val="26"/>
          <w:szCs w:val="26"/>
          <w:lang w:val="pt-BR"/>
        </w:rPr>
        <w:t>: Thực hiện được đồ án môn học của ngành Tài chính doanh nghiệp</w:t>
      </w:r>
    </w:p>
    <w:p w:rsidR="007328D8" w:rsidRDefault="007328D8" w:rsidP="007328D8">
      <w:pPr>
        <w:pStyle w:val="ListParagraph"/>
        <w:tabs>
          <w:tab w:val="left" w:pos="540"/>
        </w:tabs>
        <w:spacing w:line="288" w:lineRule="auto"/>
        <w:ind w:left="0"/>
        <w:contextualSpacing/>
        <w:jc w:val="both"/>
        <w:rPr>
          <w:rFonts w:ascii="Times New Roman" w:hAnsi="Times New Roman"/>
          <w:color w:val="000000"/>
          <w:sz w:val="26"/>
          <w:szCs w:val="26"/>
          <w:lang w:val="pt-BR"/>
        </w:rPr>
      </w:pPr>
      <w:r>
        <w:rPr>
          <w:rFonts w:ascii="Times New Roman" w:hAnsi="Times New Roman"/>
          <w:b/>
          <w:color w:val="000000"/>
          <w:sz w:val="26"/>
          <w:szCs w:val="26"/>
          <w:lang w:val="pt-BR"/>
        </w:rPr>
        <w:t>Kỹ năng:</w:t>
      </w:r>
      <w:r>
        <w:rPr>
          <w:rFonts w:ascii="Times New Roman" w:hAnsi="Times New Roman"/>
          <w:color w:val="000000"/>
          <w:sz w:val="26"/>
          <w:szCs w:val="26"/>
          <w:lang w:val="pt-BR"/>
        </w:rPr>
        <w:t xml:space="preserve"> Vận dụng kỹ năng để hoàn thành đồ án môn học</w:t>
      </w:r>
    </w:p>
    <w:p w:rsidR="007328D8" w:rsidRDefault="007328D8" w:rsidP="007328D8">
      <w:pPr>
        <w:pStyle w:val="ListParagraph"/>
        <w:tabs>
          <w:tab w:val="left" w:pos="540"/>
        </w:tabs>
        <w:spacing w:line="288" w:lineRule="auto"/>
        <w:ind w:left="0"/>
        <w:contextualSpacing/>
        <w:jc w:val="both"/>
        <w:rPr>
          <w:rFonts w:ascii="Times New Roman" w:hAnsi="Times New Roman"/>
          <w:color w:val="000000"/>
          <w:sz w:val="26"/>
          <w:szCs w:val="26"/>
          <w:lang w:val="pt-BR"/>
        </w:rPr>
      </w:pPr>
      <w:r>
        <w:rPr>
          <w:rFonts w:ascii="Times New Roman" w:hAnsi="Times New Roman"/>
          <w:b/>
          <w:color w:val="000000"/>
          <w:sz w:val="26"/>
          <w:szCs w:val="26"/>
          <w:lang w:val="pt-BR"/>
        </w:rPr>
        <w:t>Năng lực tự chủ và trách nhiệm</w:t>
      </w:r>
    </w:p>
    <w:p w:rsidR="007328D8" w:rsidRDefault="007328D8" w:rsidP="007328D8">
      <w:pPr>
        <w:spacing w:before="0" w:after="0" w:line="288" w:lineRule="auto"/>
        <w:jc w:val="both"/>
        <w:rPr>
          <w:color w:val="000000"/>
          <w:szCs w:val="26"/>
          <w:lang w:val="pt-BR"/>
        </w:rPr>
      </w:pPr>
      <w:r>
        <w:rPr>
          <w:color w:val="000000"/>
          <w:szCs w:val="26"/>
          <w:lang w:val="pt-BR"/>
        </w:rPr>
        <w:t>+ Có tác phong công nghiệp, năng động, sáng tạo và có tính tự lập cao.</w:t>
      </w:r>
    </w:p>
    <w:p w:rsidR="007328D8" w:rsidRDefault="007328D8" w:rsidP="007328D8">
      <w:pPr>
        <w:spacing w:before="0" w:after="0" w:line="288" w:lineRule="auto"/>
        <w:jc w:val="both"/>
        <w:rPr>
          <w:b/>
          <w:color w:val="000000"/>
          <w:szCs w:val="26"/>
          <w:lang w:val="pt-BR"/>
        </w:rPr>
      </w:pPr>
      <w:r>
        <w:rPr>
          <w:color w:val="000000"/>
          <w:szCs w:val="26"/>
          <w:lang w:val="pt-BR"/>
        </w:rPr>
        <w:t>+ Có ý thức tổ chức kỷ luật khi thực hiện đồ án</w:t>
      </w:r>
    </w:p>
    <w:p w:rsidR="007328D8" w:rsidRDefault="007328D8" w:rsidP="007328D8">
      <w:pPr>
        <w:spacing w:before="0" w:after="0" w:line="288" w:lineRule="auto"/>
        <w:jc w:val="both"/>
        <w:rPr>
          <w:b/>
          <w:color w:val="000000"/>
          <w:szCs w:val="26"/>
          <w:lang w:val="sv-SE"/>
        </w:rPr>
      </w:pPr>
      <w:r>
        <w:rPr>
          <w:b/>
          <w:color w:val="000000"/>
          <w:szCs w:val="26"/>
          <w:lang w:val="sv-SE"/>
        </w:rPr>
        <w:t>2. Phương pháp</w:t>
      </w:r>
    </w:p>
    <w:p w:rsidR="007328D8" w:rsidRDefault="007328D8" w:rsidP="007328D8">
      <w:pPr>
        <w:numPr>
          <w:ilvl w:val="0"/>
          <w:numId w:val="1"/>
        </w:numPr>
        <w:spacing w:before="0" w:after="0" w:line="288" w:lineRule="auto"/>
        <w:ind w:left="284" w:hanging="284"/>
        <w:jc w:val="both"/>
        <w:rPr>
          <w:color w:val="000000"/>
          <w:szCs w:val="26"/>
          <w:lang w:val="pt-BR"/>
        </w:rPr>
      </w:pPr>
      <w:r>
        <w:rPr>
          <w:color w:val="000000"/>
          <w:szCs w:val="26"/>
          <w:lang w:val="pt-BR"/>
        </w:rPr>
        <w:t>Kiểm tra lý thuyết với các nội dung đã học có liên hệ với thực tiễn.</w:t>
      </w:r>
    </w:p>
    <w:p w:rsidR="007328D8" w:rsidRDefault="007328D8" w:rsidP="007328D8">
      <w:pPr>
        <w:numPr>
          <w:ilvl w:val="0"/>
          <w:numId w:val="1"/>
        </w:numPr>
        <w:spacing w:before="0" w:after="0" w:line="288" w:lineRule="auto"/>
        <w:ind w:left="284" w:hanging="284"/>
        <w:jc w:val="both"/>
        <w:rPr>
          <w:color w:val="000000"/>
          <w:szCs w:val="26"/>
          <w:lang w:val="pt-BR"/>
        </w:rPr>
      </w:pPr>
      <w:r>
        <w:rPr>
          <w:color w:val="000000"/>
          <w:szCs w:val="26"/>
          <w:lang w:val="pt-BR"/>
        </w:rPr>
        <w:t>Thực hành: Kiểm tra và đánh giá các bài thảo luận của các nhóm</w:t>
      </w:r>
      <w:r>
        <w:rPr>
          <w:color w:val="000000"/>
          <w:szCs w:val="26"/>
          <w:lang w:val="sv-SE"/>
        </w:rPr>
        <w:t xml:space="preserve"> </w:t>
      </w:r>
    </w:p>
    <w:p w:rsidR="007328D8" w:rsidRDefault="007328D8" w:rsidP="007328D8">
      <w:pPr>
        <w:numPr>
          <w:ilvl w:val="0"/>
          <w:numId w:val="1"/>
        </w:numPr>
        <w:spacing w:before="0" w:after="0" w:line="288" w:lineRule="auto"/>
        <w:ind w:left="284" w:hanging="284"/>
        <w:jc w:val="both"/>
        <w:rPr>
          <w:color w:val="000000"/>
          <w:szCs w:val="26"/>
          <w:lang w:val="pt-BR"/>
        </w:rPr>
      </w:pPr>
      <w:r>
        <w:rPr>
          <w:color w:val="000000"/>
          <w:szCs w:val="26"/>
          <w:lang w:val="sv-SE"/>
        </w:rPr>
        <w:t>Đánh giá trong quá trình học: Kiểm tra viết các bài thực hành ứng dụng.</w:t>
      </w:r>
    </w:p>
    <w:p w:rsidR="007328D8" w:rsidRDefault="007328D8" w:rsidP="007328D8">
      <w:pPr>
        <w:numPr>
          <w:ilvl w:val="0"/>
          <w:numId w:val="1"/>
        </w:numPr>
        <w:spacing w:before="0" w:after="0" w:line="288" w:lineRule="auto"/>
        <w:ind w:left="284" w:hanging="284"/>
        <w:jc w:val="both"/>
        <w:rPr>
          <w:color w:val="000000"/>
          <w:szCs w:val="26"/>
          <w:lang w:val="pt-BR"/>
        </w:rPr>
      </w:pPr>
      <w:r>
        <w:rPr>
          <w:color w:val="000000"/>
          <w:szCs w:val="26"/>
          <w:lang w:val="sv-SE"/>
        </w:rPr>
        <w:t>Đánh giá cuối môn học: Kiểm tra theo hình thức: tiểu luận.</w:t>
      </w:r>
    </w:p>
    <w:p w:rsidR="007328D8" w:rsidRDefault="007328D8" w:rsidP="007328D8">
      <w:pPr>
        <w:spacing w:before="0" w:after="0" w:line="288" w:lineRule="auto"/>
        <w:jc w:val="both"/>
        <w:rPr>
          <w:b/>
          <w:color w:val="000000"/>
          <w:szCs w:val="26"/>
          <w:lang w:val="pt-BR"/>
        </w:rPr>
      </w:pPr>
      <w:r>
        <w:rPr>
          <w:b/>
          <w:color w:val="000000"/>
          <w:szCs w:val="26"/>
          <w:lang w:val="pt-BR"/>
        </w:rPr>
        <w:t>VI. Hướng dẫn thực hiện:</w:t>
      </w:r>
    </w:p>
    <w:p w:rsidR="007328D8" w:rsidRDefault="007328D8" w:rsidP="007328D8">
      <w:pPr>
        <w:spacing w:before="0" w:after="0" w:line="288" w:lineRule="auto"/>
        <w:jc w:val="both"/>
        <w:rPr>
          <w:color w:val="000000"/>
          <w:szCs w:val="26"/>
          <w:lang w:val="pt-BR"/>
        </w:rPr>
      </w:pPr>
      <w:r>
        <w:rPr>
          <w:b/>
          <w:color w:val="000000"/>
          <w:szCs w:val="26"/>
          <w:lang w:val="pt-BR"/>
        </w:rPr>
        <w:t>1. Phạm vi áp dụng chương trình:</w:t>
      </w:r>
      <w:r>
        <w:rPr>
          <w:color w:val="000000"/>
          <w:szCs w:val="26"/>
          <w:lang w:val="pt-BR"/>
        </w:rPr>
        <w:t xml:space="preserve"> Chương trình môn học được sử dụng để giảng dạy cho trình độ Trung cấp. </w:t>
      </w:r>
    </w:p>
    <w:p w:rsidR="007328D8" w:rsidRDefault="007328D8" w:rsidP="007328D8">
      <w:pPr>
        <w:spacing w:before="0" w:after="0" w:line="288" w:lineRule="auto"/>
        <w:jc w:val="both"/>
        <w:rPr>
          <w:b/>
          <w:color w:val="000000"/>
          <w:szCs w:val="26"/>
          <w:lang w:val="pt-BR"/>
        </w:rPr>
      </w:pPr>
      <w:r>
        <w:rPr>
          <w:b/>
          <w:color w:val="000000"/>
          <w:szCs w:val="26"/>
          <w:lang w:val="pt-BR"/>
        </w:rPr>
        <w:t>2. Hướng dẫn một số điểm chính về phương pháp giảng dạy môn học đào tạo:</w:t>
      </w:r>
    </w:p>
    <w:p w:rsidR="007328D8" w:rsidRDefault="007328D8" w:rsidP="007328D8">
      <w:pPr>
        <w:spacing w:before="0" w:after="0" w:line="288" w:lineRule="auto"/>
        <w:jc w:val="both"/>
        <w:rPr>
          <w:color w:val="000000"/>
          <w:szCs w:val="26"/>
          <w:lang w:val="pt-BR"/>
        </w:rPr>
      </w:pPr>
      <w:r>
        <w:rPr>
          <w:color w:val="000000"/>
          <w:szCs w:val="26"/>
          <w:lang w:val="pt-BR"/>
        </w:rPr>
        <w:t>- Hình thức giảng dạy chính của môn học: Giáo viên hướng dẫn phần lý thuyết, người học sẽ làm tiểu luận.</w:t>
      </w:r>
    </w:p>
    <w:p w:rsidR="007328D8" w:rsidRDefault="007328D8" w:rsidP="007328D8">
      <w:pPr>
        <w:spacing w:before="0" w:after="0" w:line="288" w:lineRule="auto"/>
        <w:jc w:val="both"/>
        <w:rPr>
          <w:color w:val="000000"/>
          <w:szCs w:val="26"/>
          <w:lang w:val="pt-BR"/>
        </w:rPr>
      </w:pPr>
      <w:r>
        <w:rPr>
          <w:color w:val="000000"/>
          <w:szCs w:val="26"/>
          <w:lang w:val="pt-BR"/>
        </w:rPr>
        <w:t>- Giáo viên trước khi giảng dạy cần phải căn cứ nội dung của từng phần, chuẩn bị đầy đủ các điều kiện thực hiện bài học để đảm bảo chất lượng giảng dạy.</w:t>
      </w:r>
    </w:p>
    <w:p w:rsidR="007328D8" w:rsidRDefault="007328D8" w:rsidP="007328D8">
      <w:pPr>
        <w:spacing w:before="0" w:after="0" w:line="288" w:lineRule="auto"/>
        <w:jc w:val="both"/>
        <w:rPr>
          <w:b/>
          <w:color w:val="000000"/>
          <w:szCs w:val="26"/>
          <w:lang w:val="pt-BR"/>
        </w:rPr>
      </w:pPr>
      <w:r>
        <w:rPr>
          <w:b/>
          <w:color w:val="000000"/>
          <w:szCs w:val="26"/>
          <w:lang w:val="pt-BR"/>
        </w:rPr>
        <w:t>3. Những trọng tâm chương trình cần chú ý:</w:t>
      </w:r>
    </w:p>
    <w:p w:rsidR="007328D8" w:rsidRDefault="007328D8" w:rsidP="007328D8">
      <w:pPr>
        <w:spacing w:before="0" w:after="0" w:line="288" w:lineRule="auto"/>
        <w:jc w:val="both"/>
        <w:rPr>
          <w:color w:val="000000"/>
          <w:szCs w:val="26"/>
          <w:lang w:val="pt-BR"/>
        </w:rPr>
      </w:pPr>
      <w:r>
        <w:rPr>
          <w:color w:val="000000"/>
          <w:szCs w:val="26"/>
          <w:lang w:val="pt-BR"/>
        </w:rPr>
        <w:lastRenderedPageBreak/>
        <w:t>Thực hiện được bài tiểu luận về:  Nghiệp vụ ngân hàng và Tài chính doanh nghiệp</w:t>
      </w:r>
    </w:p>
    <w:p w:rsidR="007328D8" w:rsidRDefault="007328D8" w:rsidP="007328D8">
      <w:pPr>
        <w:spacing w:before="0" w:after="0" w:line="288" w:lineRule="auto"/>
        <w:jc w:val="both"/>
        <w:rPr>
          <w:b/>
          <w:color w:val="000000"/>
          <w:szCs w:val="26"/>
          <w:lang w:val="pt-BR"/>
        </w:rPr>
      </w:pPr>
      <w:r>
        <w:rPr>
          <w:b/>
          <w:color w:val="000000"/>
          <w:szCs w:val="26"/>
          <w:lang w:val="pt-BR"/>
        </w:rPr>
        <w:t>4. Tài liệu cần tham khảo:</w:t>
      </w:r>
    </w:p>
    <w:p w:rsidR="007328D8" w:rsidRDefault="007328D8" w:rsidP="007328D8">
      <w:pPr>
        <w:spacing w:before="0" w:after="0" w:line="288" w:lineRule="auto"/>
        <w:jc w:val="both"/>
        <w:rPr>
          <w:color w:val="000000"/>
          <w:szCs w:val="26"/>
          <w:lang w:val="pt-BR"/>
        </w:rPr>
      </w:pPr>
      <w:r>
        <w:rPr>
          <w:color w:val="000000"/>
          <w:szCs w:val="26"/>
          <w:lang w:val="pt-BR"/>
        </w:rPr>
        <w:t xml:space="preserve">-  Vũ Công Tuấn – QUẢN TRỊ DỰ ÁN – Thiết lập và thẩm định dự án đầu tư – Nhà xuất bản Thống Kê 2010. </w:t>
      </w:r>
    </w:p>
    <w:p w:rsidR="007328D8" w:rsidRDefault="007328D8" w:rsidP="007328D8">
      <w:pPr>
        <w:spacing w:before="0" w:after="0" w:line="288" w:lineRule="auto"/>
        <w:jc w:val="both"/>
        <w:rPr>
          <w:color w:val="000000"/>
          <w:szCs w:val="26"/>
          <w:lang w:val="pt-BR"/>
        </w:rPr>
      </w:pPr>
      <w:r>
        <w:rPr>
          <w:color w:val="000000"/>
          <w:szCs w:val="26"/>
          <w:lang w:val="pt-BR"/>
        </w:rPr>
        <w:t>- Sách Phân tích hoạt động doanh nghiệp, Nguyễn Tấn Bình, NXB Thống kê, 2005</w:t>
      </w:r>
    </w:p>
    <w:p w:rsidR="007328D8" w:rsidRDefault="007328D8" w:rsidP="007328D8">
      <w:pPr>
        <w:pStyle w:val="normaltext13thuthang"/>
        <w:ind w:left="0" w:right="0"/>
        <w:rPr>
          <w:color w:val="000000"/>
          <w:lang w:val="pt-BR"/>
        </w:rPr>
      </w:pPr>
      <w:r>
        <w:rPr>
          <w:color w:val="000000"/>
          <w:lang w:val="pt-BR"/>
        </w:rPr>
        <w:t xml:space="preserve">- Vũ Công Tuấn – PHÂN TÍCH KINH TẾ DỰ ÁN ĐẦU TƯ – Nhà xuất bản Tài Chính. </w:t>
      </w:r>
    </w:p>
    <w:p w:rsidR="007328D8" w:rsidRDefault="007328D8" w:rsidP="007328D8">
      <w:pPr>
        <w:spacing w:before="0" w:after="0" w:line="240" w:lineRule="auto"/>
        <w:rPr>
          <w:rFonts w:eastAsia="Times New Roman"/>
          <w:szCs w:val="26"/>
          <w:lang w:val="sv-SE"/>
        </w:rPr>
      </w:pPr>
      <w:r>
        <w:rPr>
          <w:rFonts w:eastAsia="Times New Roman"/>
          <w:szCs w:val="26"/>
          <w:lang w:val="sv-SE"/>
        </w:rPr>
        <w:t>5. Ghi chú và giải thích (nếu có):</w:t>
      </w:r>
    </w:p>
    <w:p w:rsidR="007328D8" w:rsidRDefault="007328D8" w:rsidP="007328D8">
      <w:pPr>
        <w:spacing w:before="0" w:after="0" w:line="288" w:lineRule="auto"/>
        <w:ind w:left="2160" w:firstLine="720"/>
        <w:jc w:val="both"/>
        <w:rPr>
          <w:i/>
          <w:szCs w:val="26"/>
          <w:lang w:val="pl-PL"/>
        </w:rPr>
      </w:pPr>
      <w:r>
        <w:rPr>
          <w:i/>
          <w:szCs w:val="26"/>
          <w:lang w:val="pl-PL"/>
        </w:rPr>
        <w:t>Thành phố Hồ Chí Minh, ngày         tháng          năm 2020</w:t>
      </w:r>
    </w:p>
    <w:p w:rsidR="007328D8" w:rsidRDefault="007328D8" w:rsidP="007328D8">
      <w:pPr>
        <w:spacing w:before="0" w:after="0" w:line="288" w:lineRule="auto"/>
        <w:ind w:left="6480"/>
        <w:jc w:val="both"/>
        <w:rPr>
          <w:szCs w:val="26"/>
          <w:lang w:val="pl-PL"/>
        </w:rPr>
      </w:pPr>
      <w:r>
        <w:rPr>
          <w:szCs w:val="26"/>
          <w:lang w:val="pl-PL"/>
        </w:rPr>
        <w:t xml:space="preserve">      Trưởng khoa</w:t>
      </w:r>
    </w:p>
    <w:p w:rsidR="00197DDE" w:rsidRDefault="00197DDE"/>
    <w:sectPr w:rsidR="00197DD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nTime">
    <w:panose1 w:val="020B7200000000000000"/>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315192"/>
    <w:multiLevelType w:val="multilevel"/>
    <w:tmpl w:val="1F315192"/>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28A337BA"/>
    <w:multiLevelType w:val="multilevel"/>
    <w:tmpl w:val="28A337BA"/>
    <w:lvl w:ilvl="0">
      <w:start w:val="1"/>
      <w:numFmt w:val="bullet"/>
      <w:lvlText w:val="-"/>
      <w:lvlJc w:val="left"/>
      <w:pPr>
        <w:ind w:left="720" w:hanging="360"/>
      </w:pPr>
      <w:rPr>
        <w:rFonts w:ascii="Times New Roman" w:eastAsia="Times New Roman" w:hAnsi="Times New Roman" w:hint="default"/>
      </w:rPr>
    </w:lvl>
    <w:lvl w:ilvl="1">
      <w:start w:val="1"/>
      <w:numFmt w:val="bullet"/>
      <w:lvlText w:val="o"/>
      <w:lvlJc w:val="left"/>
      <w:pPr>
        <w:ind w:left="1440" w:hanging="360"/>
      </w:pPr>
      <w:rPr>
        <w:rFonts w:ascii="Courier New" w:hAnsi="Courier New" w:hint="default"/>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
    <w:nsid w:val="35985828"/>
    <w:multiLevelType w:val="multilevel"/>
    <w:tmpl w:val="3598582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7AFD188D"/>
    <w:multiLevelType w:val="multilevel"/>
    <w:tmpl w:val="7AFD188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28D8"/>
    <w:rsid w:val="00197DDE"/>
    <w:rsid w:val="007328D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28D8"/>
    <w:pPr>
      <w:spacing w:before="60" w:after="60" w:line="312" w:lineRule="auto"/>
    </w:pPr>
    <w:rPr>
      <w:rFonts w:ascii="Times New Roman" w:eastAsia="Calibri" w:hAnsi="Times New Roman" w:cs="Times New Roman"/>
      <w:sz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link w:val="ListParagraph"/>
    <w:uiPriority w:val="99"/>
    <w:rsid w:val="007328D8"/>
    <w:rPr>
      <w:rFonts w:ascii=".VnTime" w:eastAsia="Times New Roman" w:hAnsi=".VnTime" w:cs=".VnTime"/>
      <w:sz w:val="28"/>
      <w:szCs w:val="28"/>
    </w:rPr>
  </w:style>
  <w:style w:type="paragraph" w:styleId="ListParagraph">
    <w:name w:val="List Paragraph"/>
    <w:basedOn w:val="Normal"/>
    <w:link w:val="ListParagraphChar"/>
    <w:uiPriority w:val="99"/>
    <w:qFormat/>
    <w:rsid w:val="007328D8"/>
    <w:pPr>
      <w:spacing w:before="0" w:after="0" w:line="240" w:lineRule="auto"/>
      <w:ind w:left="720"/>
    </w:pPr>
    <w:rPr>
      <w:rFonts w:ascii=".VnTime" w:eastAsia="Times New Roman" w:hAnsi=".VnTime" w:cs=".VnTime"/>
      <w:sz w:val="28"/>
      <w:szCs w:val="28"/>
      <w:lang w:eastAsia="ja-JP"/>
    </w:rPr>
  </w:style>
  <w:style w:type="paragraph" w:customStyle="1" w:styleId="normaltext13thuthang">
    <w:name w:val="normaltext13thuthang"/>
    <w:basedOn w:val="Normal"/>
    <w:rsid w:val="007328D8"/>
    <w:pPr>
      <w:spacing w:before="0" w:after="0" w:line="288" w:lineRule="auto"/>
      <w:ind w:left="300" w:right="120"/>
      <w:jc w:val="both"/>
    </w:pPr>
    <w:rPr>
      <w:rFonts w:eastAsia="Times New Roman"/>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28D8"/>
    <w:pPr>
      <w:spacing w:before="60" w:after="60" w:line="312" w:lineRule="auto"/>
    </w:pPr>
    <w:rPr>
      <w:rFonts w:ascii="Times New Roman" w:eastAsia="Calibri" w:hAnsi="Times New Roman" w:cs="Times New Roman"/>
      <w:sz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link w:val="ListParagraph"/>
    <w:uiPriority w:val="99"/>
    <w:rsid w:val="007328D8"/>
    <w:rPr>
      <w:rFonts w:ascii=".VnTime" w:eastAsia="Times New Roman" w:hAnsi=".VnTime" w:cs=".VnTime"/>
      <w:sz w:val="28"/>
      <w:szCs w:val="28"/>
    </w:rPr>
  </w:style>
  <w:style w:type="paragraph" w:styleId="ListParagraph">
    <w:name w:val="List Paragraph"/>
    <w:basedOn w:val="Normal"/>
    <w:link w:val="ListParagraphChar"/>
    <w:uiPriority w:val="99"/>
    <w:qFormat/>
    <w:rsid w:val="007328D8"/>
    <w:pPr>
      <w:spacing w:before="0" w:after="0" w:line="240" w:lineRule="auto"/>
      <w:ind w:left="720"/>
    </w:pPr>
    <w:rPr>
      <w:rFonts w:ascii=".VnTime" w:eastAsia="Times New Roman" w:hAnsi=".VnTime" w:cs=".VnTime"/>
      <w:sz w:val="28"/>
      <w:szCs w:val="28"/>
      <w:lang w:eastAsia="ja-JP"/>
    </w:rPr>
  </w:style>
  <w:style w:type="paragraph" w:customStyle="1" w:styleId="normaltext13thuthang">
    <w:name w:val="normaltext13thuthang"/>
    <w:basedOn w:val="Normal"/>
    <w:rsid w:val="007328D8"/>
    <w:pPr>
      <w:spacing w:before="0" w:after="0" w:line="288" w:lineRule="auto"/>
      <w:ind w:left="300" w:right="120"/>
      <w:jc w:val="both"/>
    </w:pPr>
    <w:rPr>
      <w:rFonts w:eastAsia="Times New Roman"/>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554</Words>
  <Characters>3163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Nguyen</cp:lastModifiedBy>
  <cp:revision>1</cp:revision>
  <dcterms:created xsi:type="dcterms:W3CDTF">2023-01-03T14:16:00Z</dcterms:created>
  <dcterms:modified xsi:type="dcterms:W3CDTF">2023-01-03T14:17:00Z</dcterms:modified>
</cp:coreProperties>
</file>